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93E" w:rsidRDefault="006D093E">
      <w:pPr>
        <w:rPr>
          <w:b/>
          <w:sz w:val="32"/>
          <w:szCs w:val="32"/>
        </w:rPr>
      </w:pPr>
      <w:r w:rsidRPr="006D093E">
        <w:rPr>
          <w:b/>
          <w:sz w:val="32"/>
          <w:szCs w:val="32"/>
        </w:rPr>
        <w:t>Отчетен доклад за дейността на читалищното настоятелство при НЧ „Отец Паисий -1937”</w:t>
      </w:r>
      <w:r w:rsidR="00177024">
        <w:rPr>
          <w:b/>
          <w:sz w:val="32"/>
          <w:szCs w:val="32"/>
        </w:rPr>
        <w:t>,с.Пристое ,област Шумен за 201</w:t>
      </w:r>
      <w:r w:rsidR="00177024">
        <w:rPr>
          <w:b/>
          <w:sz w:val="32"/>
          <w:szCs w:val="32"/>
          <w:lang w:val="en-US"/>
        </w:rPr>
        <w:t>8</w:t>
      </w:r>
      <w:r w:rsidRPr="006D093E">
        <w:rPr>
          <w:b/>
          <w:sz w:val="32"/>
          <w:szCs w:val="32"/>
        </w:rPr>
        <w:t xml:space="preserve"> година.</w:t>
      </w:r>
    </w:p>
    <w:p w:rsidR="006D093E" w:rsidRDefault="006D093E" w:rsidP="006D093E">
      <w:pPr>
        <w:rPr>
          <w:sz w:val="32"/>
          <w:szCs w:val="32"/>
        </w:rPr>
      </w:pPr>
    </w:p>
    <w:p w:rsidR="006D093E" w:rsidRDefault="00AC3B5F" w:rsidP="006D093E">
      <w:pPr>
        <w:rPr>
          <w:sz w:val="28"/>
          <w:szCs w:val="28"/>
        </w:rPr>
      </w:pPr>
      <w:r>
        <w:rPr>
          <w:sz w:val="28"/>
          <w:szCs w:val="28"/>
        </w:rPr>
        <w:t>Читалищата са основна част от обществено-държавната система за ръководството и укреплението на българската култура ,изграждат се и работят на принципа на обществено- държавното начало,което крие в себ</w:t>
      </w:r>
      <w:r w:rsidR="005375E6">
        <w:rPr>
          <w:sz w:val="28"/>
          <w:szCs w:val="28"/>
        </w:rPr>
        <w:t>е си неизчерпаеми възможности за</w:t>
      </w:r>
      <w:r>
        <w:rPr>
          <w:sz w:val="28"/>
          <w:szCs w:val="28"/>
        </w:rPr>
        <w:t xml:space="preserve"> творчество и инициатива.</w:t>
      </w:r>
      <w:r w:rsidR="005375E6">
        <w:rPr>
          <w:sz w:val="28"/>
          <w:szCs w:val="28"/>
        </w:rPr>
        <w:t xml:space="preserve">                                            Чрез своята многостранна </w:t>
      </w:r>
      <w:proofErr w:type="spellStart"/>
      <w:r w:rsidR="005375E6">
        <w:rPr>
          <w:sz w:val="28"/>
          <w:szCs w:val="28"/>
        </w:rPr>
        <w:t>народо-полезна</w:t>
      </w:r>
      <w:proofErr w:type="spellEnd"/>
      <w:r w:rsidR="005375E6">
        <w:rPr>
          <w:sz w:val="28"/>
          <w:szCs w:val="28"/>
        </w:rPr>
        <w:t xml:space="preserve"> дейност читалищата са призвани да </w:t>
      </w:r>
      <w:proofErr w:type="spellStart"/>
      <w:r w:rsidR="005375E6">
        <w:rPr>
          <w:sz w:val="28"/>
          <w:szCs w:val="28"/>
        </w:rPr>
        <w:t>допринесав</w:t>
      </w:r>
      <w:proofErr w:type="spellEnd"/>
      <w:r w:rsidR="005375E6">
        <w:rPr>
          <w:sz w:val="28"/>
          <w:szCs w:val="28"/>
        </w:rPr>
        <w:t xml:space="preserve"> в още по голяма степен за духовното развитие на селищата и личността , за цялостното обновление на обществото.                                                    </w:t>
      </w:r>
      <w:r w:rsidR="00177024">
        <w:rPr>
          <w:sz w:val="28"/>
          <w:szCs w:val="28"/>
        </w:rPr>
        <w:t xml:space="preserve">Основната цел </w:t>
      </w:r>
      <w:r w:rsidR="006D093E">
        <w:rPr>
          <w:sz w:val="28"/>
          <w:szCs w:val="28"/>
        </w:rPr>
        <w:t xml:space="preserve"> на НЧ „Отец Паисий-1937” в с.Пристое е задоволяване на потребностите на населението , свързани с обогатяване и развитие на културния живот на населението , запазване на българските традиции и обичаи , фолклор и нравствени ценности.</w:t>
      </w:r>
    </w:p>
    <w:p w:rsidR="006D093E" w:rsidRDefault="006D093E" w:rsidP="006D093E">
      <w:pPr>
        <w:rPr>
          <w:sz w:val="28"/>
          <w:szCs w:val="28"/>
        </w:rPr>
      </w:pPr>
      <w:r>
        <w:rPr>
          <w:sz w:val="28"/>
          <w:szCs w:val="28"/>
        </w:rPr>
        <w:t>Основната дейност на народното читалище остава библиотечната дейност , която е  единствената културна институция в населеното място , където може да се намерят интересни книги за четене и всяка година библиотечния фонд се попълва с нови книги и периодични издания.</w:t>
      </w:r>
    </w:p>
    <w:p w:rsidR="006D093E" w:rsidRDefault="006D093E" w:rsidP="006D093E">
      <w:pPr>
        <w:rPr>
          <w:sz w:val="28"/>
          <w:szCs w:val="28"/>
        </w:rPr>
      </w:pPr>
      <w:r>
        <w:rPr>
          <w:sz w:val="28"/>
          <w:szCs w:val="28"/>
        </w:rPr>
        <w:t xml:space="preserve">      Основните </w:t>
      </w:r>
      <w:r w:rsidR="00177024">
        <w:rPr>
          <w:sz w:val="28"/>
          <w:szCs w:val="28"/>
        </w:rPr>
        <w:t>библиотечни показатели през 2018</w:t>
      </w:r>
      <w:r>
        <w:rPr>
          <w:sz w:val="28"/>
          <w:szCs w:val="28"/>
        </w:rPr>
        <w:t xml:space="preserve"> година са :</w:t>
      </w:r>
    </w:p>
    <w:p w:rsidR="006D093E" w:rsidRDefault="005375E6" w:rsidP="006D093E">
      <w:pPr>
        <w:rPr>
          <w:sz w:val="28"/>
          <w:szCs w:val="28"/>
        </w:rPr>
      </w:pPr>
      <w:r>
        <w:rPr>
          <w:sz w:val="28"/>
          <w:szCs w:val="28"/>
        </w:rPr>
        <w:t xml:space="preserve">       Читатели – 121</w:t>
      </w:r>
      <w:r w:rsidR="006D093E">
        <w:rPr>
          <w:sz w:val="28"/>
          <w:szCs w:val="28"/>
        </w:rPr>
        <w:t xml:space="preserve"> бр.</w:t>
      </w:r>
    </w:p>
    <w:p w:rsidR="006D093E" w:rsidRDefault="006D093E" w:rsidP="006D093E">
      <w:pPr>
        <w:rPr>
          <w:sz w:val="28"/>
          <w:szCs w:val="28"/>
        </w:rPr>
      </w:pPr>
      <w:r>
        <w:rPr>
          <w:sz w:val="28"/>
          <w:szCs w:val="28"/>
        </w:rPr>
        <w:t xml:space="preserve">        Посещения – 1719 бр.</w:t>
      </w:r>
    </w:p>
    <w:p w:rsidR="006D093E" w:rsidRDefault="005375E6" w:rsidP="006D093E">
      <w:pPr>
        <w:rPr>
          <w:sz w:val="28"/>
          <w:szCs w:val="28"/>
        </w:rPr>
      </w:pPr>
      <w:r>
        <w:rPr>
          <w:sz w:val="28"/>
          <w:szCs w:val="28"/>
        </w:rPr>
        <w:t xml:space="preserve">        Раздадена литература -1822</w:t>
      </w:r>
      <w:r w:rsidR="006D093E">
        <w:rPr>
          <w:sz w:val="28"/>
          <w:szCs w:val="28"/>
        </w:rPr>
        <w:t xml:space="preserve"> бр.</w:t>
      </w:r>
    </w:p>
    <w:p w:rsidR="006D093E" w:rsidRDefault="006D093E" w:rsidP="006D093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375E6">
        <w:rPr>
          <w:sz w:val="28"/>
          <w:szCs w:val="28"/>
        </w:rPr>
        <w:t xml:space="preserve">     </w:t>
      </w:r>
      <w:proofErr w:type="spellStart"/>
      <w:r w:rsidR="005375E6">
        <w:rPr>
          <w:sz w:val="28"/>
          <w:szCs w:val="28"/>
        </w:rPr>
        <w:t>Новонабавена</w:t>
      </w:r>
      <w:proofErr w:type="spellEnd"/>
      <w:r w:rsidR="005375E6">
        <w:rPr>
          <w:sz w:val="28"/>
          <w:szCs w:val="28"/>
        </w:rPr>
        <w:t xml:space="preserve"> литература- 199 бр.</w:t>
      </w:r>
    </w:p>
    <w:p w:rsidR="006D093E" w:rsidRDefault="006D093E" w:rsidP="006D093E">
      <w:pPr>
        <w:rPr>
          <w:sz w:val="28"/>
          <w:szCs w:val="28"/>
        </w:rPr>
      </w:pPr>
      <w:r>
        <w:rPr>
          <w:sz w:val="28"/>
          <w:szCs w:val="28"/>
        </w:rPr>
        <w:t xml:space="preserve">       Отчислена литература- 0 бр.</w:t>
      </w:r>
    </w:p>
    <w:p w:rsidR="006D093E" w:rsidRDefault="005375E6" w:rsidP="006D093E">
      <w:pPr>
        <w:rPr>
          <w:sz w:val="28"/>
          <w:szCs w:val="28"/>
        </w:rPr>
      </w:pPr>
      <w:r>
        <w:rPr>
          <w:sz w:val="28"/>
          <w:szCs w:val="28"/>
        </w:rPr>
        <w:t>Общия библиотечен фонд -56</w:t>
      </w:r>
      <w:r w:rsidR="006D093E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6D093E">
        <w:rPr>
          <w:sz w:val="28"/>
          <w:szCs w:val="28"/>
        </w:rPr>
        <w:t xml:space="preserve"> бр.</w:t>
      </w:r>
    </w:p>
    <w:p w:rsidR="00FA3C1E" w:rsidRDefault="006D093E" w:rsidP="006D093E">
      <w:pPr>
        <w:rPr>
          <w:sz w:val="28"/>
          <w:szCs w:val="28"/>
        </w:rPr>
      </w:pPr>
      <w:r>
        <w:rPr>
          <w:sz w:val="28"/>
          <w:szCs w:val="28"/>
        </w:rPr>
        <w:t>В библиотеката се провеждат и масови мероприятия с ученици от ОУ „Христо Смирненски „ –викторини ,обсъжда</w:t>
      </w:r>
      <w:r w:rsidR="005375E6">
        <w:rPr>
          <w:sz w:val="28"/>
          <w:szCs w:val="28"/>
        </w:rPr>
        <w:t>не на книги ,даване на справочно-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библиографски</w:t>
      </w:r>
      <w:proofErr w:type="spellEnd"/>
      <w:r>
        <w:rPr>
          <w:sz w:val="28"/>
          <w:szCs w:val="28"/>
        </w:rPr>
        <w:t xml:space="preserve"> знания ,като масовите мероприятия спомагат </w:t>
      </w:r>
      <w:r>
        <w:rPr>
          <w:sz w:val="28"/>
          <w:szCs w:val="28"/>
        </w:rPr>
        <w:lastRenderedPageBreak/>
        <w:t>за привличане на нови читатели и посетит</w:t>
      </w:r>
      <w:r w:rsidR="00FA3C1E">
        <w:rPr>
          <w:sz w:val="28"/>
          <w:szCs w:val="28"/>
        </w:rPr>
        <w:t>е</w:t>
      </w:r>
      <w:r w:rsidR="005375E6">
        <w:rPr>
          <w:sz w:val="28"/>
          <w:szCs w:val="28"/>
        </w:rPr>
        <w:t>л.П</w:t>
      </w:r>
      <w:r w:rsidR="00FA3C1E">
        <w:rPr>
          <w:sz w:val="28"/>
          <w:szCs w:val="28"/>
        </w:rPr>
        <w:t xml:space="preserve">реобладават читатели повече от ученическа възраст. </w:t>
      </w:r>
    </w:p>
    <w:p w:rsidR="004D2B44" w:rsidRDefault="00FA3C1E" w:rsidP="00FA3C1E">
      <w:pPr>
        <w:rPr>
          <w:sz w:val="28"/>
          <w:szCs w:val="28"/>
        </w:rPr>
      </w:pPr>
      <w:r>
        <w:rPr>
          <w:sz w:val="28"/>
          <w:szCs w:val="28"/>
        </w:rPr>
        <w:t xml:space="preserve">В читалището редовно празнуваме – </w:t>
      </w:r>
      <w:proofErr w:type="spellStart"/>
      <w:r>
        <w:rPr>
          <w:sz w:val="28"/>
          <w:szCs w:val="28"/>
        </w:rPr>
        <w:t>Бабинден</w:t>
      </w:r>
      <w:proofErr w:type="spellEnd"/>
      <w:r>
        <w:rPr>
          <w:sz w:val="28"/>
          <w:szCs w:val="28"/>
        </w:rPr>
        <w:t xml:space="preserve"> , 8-март , 24 май- ден на славянската писменост и култура , от името на читалищното настоятелство се награждават най активните читатели на библиотеката , Ден на детето.Всяка година по случай първия учебен ден се закупуват нови книжки на всички първокласници.От всичко това се вижда ,че през 2017 година има </w:t>
      </w:r>
      <w:r w:rsidR="004D2B44">
        <w:rPr>
          <w:sz w:val="28"/>
          <w:szCs w:val="28"/>
        </w:rPr>
        <w:t>подобрение на всички библиотечни показатели.</w:t>
      </w:r>
      <w:r w:rsidR="005375E6">
        <w:rPr>
          <w:sz w:val="28"/>
          <w:szCs w:val="28"/>
        </w:rPr>
        <w:t>От казаното дотук се вижда ,че през 2018 година читалище „Отец Паисий -1937„има подобрение във всички дейности.</w:t>
      </w:r>
    </w:p>
    <w:p w:rsidR="004D2B44" w:rsidRDefault="004D2B44" w:rsidP="004D2B44">
      <w:pPr>
        <w:rPr>
          <w:sz w:val="28"/>
          <w:szCs w:val="28"/>
        </w:rPr>
      </w:pPr>
      <w:r>
        <w:rPr>
          <w:sz w:val="28"/>
          <w:szCs w:val="28"/>
        </w:rPr>
        <w:t>Финансов отчет на проверителната комисия към чит</w:t>
      </w:r>
      <w:r w:rsidR="005375E6">
        <w:rPr>
          <w:sz w:val="28"/>
          <w:szCs w:val="28"/>
        </w:rPr>
        <w:t>алището за периода от 01.01.2018</w:t>
      </w:r>
      <w:r>
        <w:rPr>
          <w:sz w:val="28"/>
          <w:szCs w:val="28"/>
        </w:rPr>
        <w:t xml:space="preserve"> – до 31.12.2</w:t>
      </w:r>
      <w:r w:rsidR="005375E6">
        <w:rPr>
          <w:sz w:val="28"/>
          <w:szCs w:val="28"/>
        </w:rPr>
        <w:t>018</w:t>
      </w:r>
      <w:r>
        <w:rPr>
          <w:sz w:val="28"/>
          <w:szCs w:val="28"/>
        </w:rPr>
        <w:t xml:space="preserve">  год.</w:t>
      </w:r>
    </w:p>
    <w:p w:rsidR="004D2B44" w:rsidRDefault="004D2B44" w:rsidP="004D2B44">
      <w:pPr>
        <w:rPr>
          <w:sz w:val="28"/>
          <w:szCs w:val="28"/>
        </w:rPr>
      </w:pPr>
      <w:r>
        <w:rPr>
          <w:sz w:val="28"/>
          <w:szCs w:val="28"/>
        </w:rPr>
        <w:t>От направената проверка се установи:</w:t>
      </w:r>
    </w:p>
    <w:p w:rsidR="003813CB" w:rsidRDefault="004D2B44" w:rsidP="004D2B44">
      <w:pPr>
        <w:rPr>
          <w:sz w:val="28"/>
          <w:szCs w:val="28"/>
        </w:rPr>
      </w:pPr>
      <w:r>
        <w:rPr>
          <w:sz w:val="28"/>
          <w:szCs w:val="28"/>
        </w:rPr>
        <w:t>Приходи</w:t>
      </w:r>
      <w:r w:rsidR="003813CB">
        <w:rPr>
          <w:sz w:val="28"/>
          <w:szCs w:val="28"/>
        </w:rPr>
        <w:t>:</w:t>
      </w:r>
    </w:p>
    <w:p w:rsidR="003813CB" w:rsidRDefault="005375E6" w:rsidP="003813CB">
      <w:pPr>
        <w:rPr>
          <w:sz w:val="28"/>
          <w:szCs w:val="28"/>
        </w:rPr>
      </w:pPr>
      <w:r>
        <w:rPr>
          <w:sz w:val="28"/>
          <w:szCs w:val="28"/>
        </w:rPr>
        <w:t>-Субсидия – 5160,00</w:t>
      </w:r>
      <w:r w:rsidR="003813CB">
        <w:rPr>
          <w:sz w:val="28"/>
          <w:szCs w:val="28"/>
        </w:rPr>
        <w:t xml:space="preserve"> лв.</w:t>
      </w:r>
    </w:p>
    <w:p w:rsidR="003813CB" w:rsidRDefault="003813CB" w:rsidP="003813CB">
      <w:pPr>
        <w:rPr>
          <w:sz w:val="28"/>
          <w:szCs w:val="28"/>
        </w:rPr>
      </w:pPr>
      <w:r>
        <w:rPr>
          <w:sz w:val="28"/>
          <w:szCs w:val="28"/>
        </w:rPr>
        <w:t>-Членски внос -55 ,00</w:t>
      </w:r>
    </w:p>
    <w:p w:rsidR="003813CB" w:rsidRDefault="003813CB" w:rsidP="003813CB">
      <w:pPr>
        <w:rPr>
          <w:sz w:val="28"/>
          <w:szCs w:val="28"/>
        </w:rPr>
      </w:pPr>
      <w:r>
        <w:rPr>
          <w:sz w:val="28"/>
          <w:szCs w:val="28"/>
        </w:rPr>
        <w:t>––––––––––––––––––––––</w:t>
      </w:r>
    </w:p>
    <w:p w:rsidR="003813CB" w:rsidRDefault="005375E6" w:rsidP="003813CB">
      <w:pPr>
        <w:rPr>
          <w:sz w:val="28"/>
          <w:szCs w:val="28"/>
        </w:rPr>
      </w:pPr>
      <w:r>
        <w:rPr>
          <w:sz w:val="28"/>
          <w:szCs w:val="28"/>
        </w:rPr>
        <w:t>Всичко приходи:5215</w:t>
      </w:r>
      <w:r w:rsidR="003813CB">
        <w:rPr>
          <w:sz w:val="28"/>
          <w:szCs w:val="28"/>
        </w:rPr>
        <w:t>,00 лв.</w:t>
      </w:r>
    </w:p>
    <w:p w:rsidR="003813CB" w:rsidRDefault="003813CB" w:rsidP="003813CB">
      <w:pPr>
        <w:rPr>
          <w:sz w:val="28"/>
          <w:szCs w:val="28"/>
        </w:rPr>
      </w:pPr>
      <w:r>
        <w:rPr>
          <w:sz w:val="28"/>
          <w:szCs w:val="28"/>
        </w:rPr>
        <w:t>Разходи :</w:t>
      </w:r>
    </w:p>
    <w:p w:rsidR="003813CB" w:rsidRDefault="005375E6" w:rsidP="003813CB">
      <w:pPr>
        <w:rPr>
          <w:sz w:val="28"/>
          <w:szCs w:val="28"/>
        </w:rPr>
      </w:pPr>
      <w:r>
        <w:rPr>
          <w:sz w:val="28"/>
          <w:szCs w:val="28"/>
        </w:rPr>
        <w:t>-за заплати -3660</w:t>
      </w:r>
      <w:r w:rsidR="003813CB">
        <w:rPr>
          <w:sz w:val="28"/>
          <w:szCs w:val="28"/>
        </w:rPr>
        <w:t xml:space="preserve">,00 </w:t>
      </w:r>
      <w:proofErr w:type="spellStart"/>
      <w:r w:rsidR="003813CB">
        <w:rPr>
          <w:sz w:val="28"/>
          <w:szCs w:val="28"/>
        </w:rPr>
        <w:t>лв</w:t>
      </w:r>
      <w:proofErr w:type="spellEnd"/>
    </w:p>
    <w:p w:rsidR="003E5C1E" w:rsidRDefault="005375E6" w:rsidP="003813CB">
      <w:pPr>
        <w:rPr>
          <w:sz w:val="28"/>
          <w:szCs w:val="28"/>
        </w:rPr>
      </w:pPr>
      <w:r>
        <w:rPr>
          <w:sz w:val="28"/>
          <w:szCs w:val="28"/>
        </w:rPr>
        <w:t>-командировки -120</w:t>
      </w:r>
      <w:r w:rsidR="003813CB">
        <w:rPr>
          <w:sz w:val="28"/>
          <w:szCs w:val="28"/>
        </w:rPr>
        <w:t>,00лв.</w:t>
      </w:r>
    </w:p>
    <w:p w:rsidR="003E5C1E" w:rsidRDefault="005375E6" w:rsidP="003E5C1E">
      <w:pPr>
        <w:rPr>
          <w:sz w:val="28"/>
          <w:szCs w:val="28"/>
        </w:rPr>
      </w:pPr>
      <w:r>
        <w:rPr>
          <w:sz w:val="28"/>
          <w:szCs w:val="28"/>
        </w:rPr>
        <w:t>-канцеларски материали -78</w:t>
      </w:r>
      <w:r w:rsidR="003E5C1E">
        <w:rPr>
          <w:sz w:val="28"/>
          <w:szCs w:val="28"/>
        </w:rPr>
        <w:t>,00</w:t>
      </w:r>
    </w:p>
    <w:p w:rsidR="003E5C1E" w:rsidRDefault="003E5C1E" w:rsidP="003E5C1E">
      <w:pPr>
        <w:rPr>
          <w:sz w:val="28"/>
          <w:szCs w:val="28"/>
        </w:rPr>
      </w:pPr>
      <w:r>
        <w:rPr>
          <w:sz w:val="28"/>
          <w:szCs w:val="28"/>
        </w:rPr>
        <w:t>-консумативи,стопа</w:t>
      </w:r>
      <w:r w:rsidR="005375E6">
        <w:rPr>
          <w:sz w:val="28"/>
          <w:szCs w:val="28"/>
        </w:rPr>
        <w:t>нски разходи-80</w:t>
      </w:r>
      <w:r>
        <w:rPr>
          <w:sz w:val="28"/>
          <w:szCs w:val="28"/>
        </w:rPr>
        <w:t>,00 лв.</w:t>
      </w:r>
    </w:p>
    <w:p w:rsidR="003E5C1E" w:rsidRDefault="005375E6" w:rsidP="003E5C1E">
      <w:pPr>
        <w:rPr>
          <w:sz w:val="28"/>
          <w:szCs w:val="28"/>
        </w:rPr>
      </w:pPr>
      <w:r>
        <w:rPr>
          <w:sz w:val="28"/>
          <w:szCs w:val="28"/>
        </w:rPr>
        <w:t>-културно-масова дейност -420</w:t>
      </w:r>
      <w:r w:rsidR="003E5C1E">
        <w:rPr>
          <w:sz w:val="28"/>
          <w:szCs w:val="28"/>
        </w:rPr>
        <w:t>,00 лв.</w:t>
      </w:r>
    </w:p>
    <w:p w:rsidR="003E5C1E" w:rsidRDefault="005375E6" w:rsidP="003E5C1E">
      <w:pPr>
        <w:rPr>
          <w:sz w:val="28"/>
          <w:szCs w:val="28"/>
        </w:rPr>
      </w:pPr>
      <w:r>
        <w:rPr>
          <w:sz w:val="28"/>
          <w:szCs w:val="28"/>
        </w:rPr>
        <w:t>-библиотечна дейност-570</w:t>
      </w:r>
      <w:r w:rsidR="003E5C1E">
        <w:rPr>
          <w:sz w:val="28"/>
          <w:szCs w:val="28"/>
        </w:rPr>
        <w:t>,00</w:t>
      </w:r>
    </w:p>
    <w:p w:rsidR="003E5C1E" w:rsidRDefault="005375E6" w:rsidP="003E5C1E">
      <w:pPr>
        <w:rPr>
          <w:sz w:val="28"/>
          <w:szCs w:val="28"/>
        </w:rPr>
      </w:pPr>
      <w:r>
        <w:rPr>
          <w:sz w:val="28"/>
          <w:szCs w:val="28"/>
        </w:rPr>
        <w:t>Други/банкови такси , /-237</w:t>
      </w:r>
      <w:r w:rsidR="003E5C1E">
        <w:rPr>
          <w:sz w:val="28"/>
          <w:szCs w:val="28"/>
        </w:rPr>
        <w:t>,00 лв.</w:t>
      </w:r>
    </w:p>
    <w:p w:rsidR="003E5C1E" w:rsidRDefault="005375E6" w:rsidP="003E5C1E">
      <w:pPr>
        <w:rPr>
          <w:sz w:val="28"/>
          <w:szCs w:val="28"/>
        </w:rPr>
      </w:pPr>
      <w:r>
        <w:rPr>
          <w:sz w:val="28"/>
          <w:szCs w:val="28"/>
        </w:rPr>
        <w:t>Всичко разходи:-5165,00</w:t>
      </w:r>
      <w:r w:rsidR="003E5C1E">
        <w:rPr>
          <w:sz w:val="28"/>
          <w:szCs w:val="28"/>
        </w:rPr>
        <w:t xml:space="preserve"> </w:t>
      </w:r>
      <w:proofErr w:type="spellStart"/>
      <w:r w:rsidR="003E5C1E">
        <w:rPr>
          <w:sz w:val="28"/>
          <w:szCs w:val="28"/>
        </w:rPr>
        <w:t>лв</w:t>
      </w:r>
      <w:proofErr w:type="spellEnd"/>
    </w:p>
    <w:p w:rsidR="00D31245" w:rsidRDefault="005375E6" w:rsidP="003E5C1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Остатък по сметката към 01.01.2019 год. – 5</w:t>
      </w:r>
      <w:r w:rsidR="003E5C1E">
        <w:rPr>
          <w:sz w:val="28"/>
          <w:szCs w:val="28"/>
        </w:rPr>
        <w:t>0,00 лв.</w:t>
      </w:r>
      <w:r>
        <w:rPr>
          <w:sz w:val="28"/>
          <w:szCs w:val="28"/>
        </w:rPr>
        <w:t>Налични</w:t>
      </w:r>
      <w:r w:rsidR="000D3245">
        <w:rPr>
          <w:sz w:val="28"/>
          <w:szCs w:val="28"/>
        </w:rPr>
        <w:t xml:space="preserve">те пари се намират в касата на </w:t>
      </w:r>
      <w:r>
        <w:rPr>
          <w:sz w:val="28"/>
          <w:szCs w:val="28"/>
        </w:rPr>
        <w:t>читалището. Библиотеката има инвентарна книга ,</w:t>
      </w:r>
      <w:r w:rsidR="000D3245">
        <w:rPr>
          <w:sz w:val="28"/>
          <w:szCs w:val="28"/>
        </w:rPr>
        <w:t>дневник на библиотеката,читателски дневник , заповедна книга и контролна книга.Отчетът е от ревизионната комисия.</w:t>
      </w:r>
    </w:p>
    <w:p w:rsidR="000D3245" w:rsidRPr="003E5C1E" w:rsidRDefault="000D3245" w:rsidP="003E5C1E">
      <w:pPr>
        <w:rPr>
          <w:sz w:val="28"/>
          <w:szCs w:val="28"/>
        </w:rPr>
      </w:pPr>
      <w:r>
        <w:rPr>
          <w:sz w:val="28"/>
          <w:szCs w:val="28"/>
        </w:rPr>
        <w:t xml:space="preserve">    Народните читалища са онзи стожер на българщината , който ни дава самочувствие за да отстояваме себе си в рамките на Обединена Европа</w:t>
      </w:r>
    </w:p>
    <w:sectPr w:rsidR="000D3245" w:rsidRPr="003E5C1E" w:rsidSect="00D31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093E"/>
    <w:rsid w:val="000D3245"/>
    <w:rsid w:val="00177024"/>
    <w:rsid w:val="003813CB"/>
    <w:rsid w:val="003E5C1E"/>
    <w:rsid w:val="003F37BA"/>
    <w:rsid w:val="004D2B44"/>
    <w:rsid w:val="005375E6"/>
    <w:rsid w:val="00667778"/>
    <w:rsid w:val="006D093E"/>
    <w:rsid w:val="007E7136"/>
    <w:rsid w:val="00A515D4"/>
    <w:rsid w:val="00AC3B5F"/>
    <w:rsid w:val="00D31245"/>
    <w:rsid w:val="00FA3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Library</cp:lastModifiedBy>
  <cp:revision>2</cp:revision>
  <dcterms:created xsi:type="dcterms:W3CDTF">2019-07-21T02:35:00Z</dcterms:created>
  <dcterms:modified xsi:type="dcterms:W3CDTF">2019-07-21T02:35:00Z</dcterms:modified>
</cp:coreProperties>
</file>